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D25A5" w14:textId="77777777" w:rsidR="003A0856" w:rsidRDefault="003A0856" w:rsidP="000938E1">
      <w:pPr>
        <w:pStyle w:val="Puesto"/>
        <w:jc w:val="center"/>
        <w:rPr>
          <w:rFonts w:ascii="Arial" w:hAnsi="Arial" w:cs="Arial"/>
        </w:rPr>
      </w:pPr>
    </w:p>
    <w:p w14:paraId="17DA19D7" w14:textId="6E98B0FF" w:rsidR="000938E1" w:rsidRDefault="000938E1" w:rsidP="000938E1">
      <w:pPr>
        <w:pStyle w:val="Puesto"/>
        <w:jc w:val="center"/>
        <w:rPr>
          <w:rFonts w:ascii="Arial" w:hAnsi="Arial" w:cs="Arial"/>
        </w:rPr>
      </w:pPr>
      <w:r w:rsidRPr="00321AC3">
        <w:rPr>
          <w:rFonts w:ascii="Arial" w:hAnsi="Arial" w:cs="Arial"/>
        </w:rPr>
        <w:t xml:space="preserve">Informe </w:t>
      </w:r>
      <w:r w:rsidR="00864812">
        <w:rPr>
          <w:rFonts w:ascii="Arial" w:hAnsi="Arial" w:cs="Arial"/>
        </w:rPr>
        <w:t xml:space="preserve">Trimestral </w:t>
      </w:r>
      <w:r w:rsidRPr="00321AC3">
        <w:rPr>
          <w:rFonts w:ascii="Arial" w:hAnsi="Arial" w:cs="Arial"/>
        </w:rPr>
        <w:t>de Actividades</w:t>
      </w:r>
    </w:p>
    <w:p w14:paraId="52D015C3" w14:textId="3EECE050" w:rsidR="00E13637" w:rsidRPr="00E13637" w:rsidRDefault="0073485B" w:rsidP="00E13637">
      <w:pPr>
        <w:pStyle w:val="Sinespaciado"/>
        <w:jc w:val="center"/>
        <w:rPr>
          <w:rFonts w:ascii="Arial" w:hAnsi="Arial" w:cs="Arial"/>
          <w:b/>
          <w:sz w:val="24"/>
          <w:szCs w:val="24"/>
        </w:rPr>
      </w:pPr>
      <w:r w:rsidRPr="00E13637">
        <w:rPr>
          <w:rFonts w:ascii="Arial" w:hAnsi="Arial" w:cs="Arial"/>
          <w:b/>
          <w:sz w:val="24"/>
          <w:szCs w:val="24"/>
        </w:rPr>
        <w:t xml:space="preserve"> </w:t>
      </w:r>
      <w:r w:rsidR="00E13637" w:rsidRPr="00E13637">
        <w:rPr>
          <w:rFonts w:ascii="Arial" w:hAnsi="Arial" w:cs="Arial"/>
          <w:b/>
          <w:sz w:val="24"/>
          <w:szCs w:val="24"/>
        </w:rPr>
        <w:t>(COMUR)</w:t>
      </w:r>
    </w:p>
    <w:p w14:paraId="13DFCB96" w14:textId="77777777" w:rsidR="00E13637" w:rsidRPr="00E13637" w:rsidRDefault="00E13637" w:rsidP="00E13637">
      <w:pPr>
        <w:pStyle w:val="Sinespaciado"/>
        <w:jc w:val="center"/>
        <w:rPr>
          <w:rFonts w:ascii="Arial" w:hAnsi="Arial" w:cs="Arial"/>
          <w:b/>
          <w:sz w:val="24"/>
          <w:szCs w:val="24"/>
        </w:rPr>
      </w:pPr>
      <w:r w:rsidRPr="00E13637">
        <w:rPr>
          <w:rFonts w:ascii="Arial" w:hAnsi="Arial" w:cs="Arial"/>
          <w:b/>
          <w:sz w:val="24"/>
          <w:szCs w:val="24"/>
        </w:rPr>
        <w:t>COMITÉ MUNICIPAL DE REGULARIZACIÓN DE PREDIOS URBANOS</w:t>
      </w:r>
    </w:p>
    <w:p w14:paraId="0B91E2A2" w14:textId="77777777" w:rsidR="00E13637" w:rsidRPr="00E13637" w:rsidRDefault="00E13637" w:rsidP="00E13637">
      <w:pPr>
        <w:pStyle w:val="Sinespaciado"/>
        <w:jc w:val="center"/>
        <w:rPr>
          <w:rFonts w:ascii="Arial" w:hAnsi="Arial" w:cs="Arial"/>
          <w:b/>
          <w:sz w:val="24"/>
          <w:szCs w:val="24"/>
        </w:rPr>
      </w:pPr>
      <w:r w:rsidRPr="00E13637">
        <w:rPr>
          <w:rFonts w:ascii="Arial" w:hAnsi="Arial" w:cs="Arial"/>
          <w:b/>
          <w:sz w:val="24"/>
          <w:szCs w:val="24"/>
        </w:rPr>
        <w:t>DEL MUNICIPIO DE CABO CORRIENTES, JALISCO.</w:t>
      </w:r>
    </w:p>
    <w:p w14:paraId="76B0099C" w14:textId="77777777" w:rsidR="00E13637" w:rsidRPr="00E13637" w:rsidRDefault="00E13637" w:rsidP="00E13637">
      <w:pPr>
        <w:jc w:val="both"/>
        <w:rPr>
          <w:rFonts w:ascii="Arial" w:hAnsi="Arial" w:cs="Arial"/>
          <w:b/>
          <w:sz w:val="24"/>
          <w:szCs w:val="24"/>
        </w:rPr>
      </w:pPr>
    </w:p>
    <w:p w14:paraId="5761AE03" w14:textId="77777777" w:rsidR="0056276F" w:rsidRPr="009F176A" w:rsidRDefault="0056276F" w:rsidP="0056276F">
      <w:pPr>
        <w:jc w:val="center"/>
        <w:rPr>
          <w:b/>
          <w:color w:val="2E74B5" w:themeColor="accent5" w:themeShade="BF"/>
          <w:sz w:val="28"/>
          <w:szCs w:val="28"/>
        </w:rPr>
      </w:pPr>
      <w:r w:rsidRPr="009F176A">
        <w:rPr>
          <w:b/>
          <w:color w:val="2E74B5" w:themeColor="accent5" w:themeShade="BF"/>
          <w:sz w:val="28"/>
          <w:szCs w:val="28"/>
        </w:rPr>
        <w:t>PLAN DE TRABAJO:</w:t>
      </w:r>
    </w:p>
    <w:p w14:paraId="595D7B96" w14:textId="6ED8F2C9" w:rsidR="0056276F" w:rsidRPr="0056276F" w:rsidRDefault="0056276F" w:rsidP="0056276F">
      <w:pPr>
        <w:pStyle w:val="Sinespaciado"/>
        <w:jc w:val="both"/>
        <w:rPr>
          <w:rFonts w:ascii="Arial" w:hAnsi="Arial" w:cs="Arial"/>
          <w:sz w:val="24"/>
          <w:szCs w:val="24"/>
        </w:rPr>
      </w:pPr>
      <w:r w:rsidRPr="0056276F">
        <w:rPr>
          <w:rFonts w:ascii="Arial" w:hAnsi="Arial" w:cs="Arial"/>
          <w:sz w:val="24"/>
          <w:szCs w:val="24"/>
        </w:rPr>
        <w:t xml:space="preserve">             El que suscribe LIC. DANIEL DE JESUS CARDENAS GARCIA, Con cargo de </w:t>
      </w:r>
      <w:r>
        <w:rPr>
          <w:rFonts w:ascii="Arial" w:hAnsi="Arial" w:cs="Arial"/>
          <w:sz w:val="24"/>
          <w:szCs w:val="24"/>
        </w:rPr>
        <w:t>Secretario Técnico de la COMUR</w:t>
      </w:r>
      <w:r w:rsidRPr="0056276F">
        <w:rPr>
          <w:rFonts w:ascii="Arial" w:hAnsi="Arial" w:cs="Arial"/>
          <w:sz w:val="24"/>
          <w:szCs w:val="24"/>
        </w:rPr>
        <w:t xml:space="preserve">, adscrito al departamento de </w:t>
      </w:r>
      <w:r w:rsidR="0073485B">
        <w:rPr>
          <w:rFonts w:ascii="Arial" w:hAnsi="Arial" w:cs="Arial"/>
          <w:sz w:val="24"/>
          <w:szCs w:val="24"/>
        </w:rPr>
        <w:t xml:space="preserve">Planeación y Desarrollo Urbano </w:t>
      </w:r>
      <w:r w:rsidRPr="0056276F">
        <w:rPr>
          <w:rFonts w:ascii="Arial" w:hAnsi="Arial" w:cs="Arial"/>
          <w:sz w:val="24"/>
          <w:szCs w:val="24"/>
        </w:rPr>
        <w:t>del H. Ayuntamiento Municipal de Cabo Corrientes en el Estado de Jalisco.</w:t>
      </w:r>
    </w:p>
    <w:p w14:paraId="725B02CE" w14:textId="77777777" w:rsidR="0056276F" w:rsidRPr="0056276F" w:rsidRDefault="0056276F" w:rsidP="0056276F">
      <w:pPr>
        <w:pStyle w:val="Sinespaciado"/>
        <w:jc w:val="both"/>
        <w:rPr>
          <w:rFonts w:ascii="Arial" w:hAnsi="Arial" w:cs="Arial"/>
          <w:sz w:val="24"/>
          <w:szCs w:val="24"/>
        </w:rPr>
      </w:pPr>
    </w:p>
    <w:p w14:paraId="39D26461" w14:textId="06CAB394" w:rsidR="0056276F" w:rsidRPr="0056276F" w:rsidRDefault="0056276F" w:rsidP="0073485B">
      <w:pPr>
        <w:jc w:val="both"/>
        <w:rPr>
          <w:rFonts w:ascii="Arial" w:hAnsi="Arial" w:cs="Arial"/>
          <w:b/>
          <w:sz w:val="24"/>
          <w:szCs w:val="24"/>
        </w:rPr>
      </w:pPr>
      <w:r w:rsidRPr="0056276F">
        <w:rPr>
          <w:rFonts w:ascii="Arial" w:hAnsi="Arial" w:cs="Arial"/>
          <w:sz w:val="24"/>
          <w:szCs w:val="24"/>
        </w:rPr>
        <w:tab/>
        <w:t>Por este conducto doy a conocer nuestro plan de trabajo</w:t>
      </w:r>
      <w:r w:rsidR="0073485B">
        <w:rPr>
          <w:rFonts w:ascii="Arial" w:hAnsi="Arial" w:cs="Arial"/>
          <w:sz w:val="24"/>
          <w:szCs w:val="24"/>
        </w:rPr>
        <w:t xml:space="preserve"> trimestral</w:t>
      </w:r>
      <w:r w:rsidRPr="0056276F">
        <w:rPr>
          <w:rFonts w:ascii="Arial" w:hAnsi="Arial" w:cs="Arial"/>
          <w:sz w:val="24"/>
          <w:szCs w:val="24"/>
        </w:rPr>
        <w:t xml:space="preserve"> </w:t>
      </w:r>
      <w:r w:rsidRPr="0056276F">
        <w:rPr>
          <w:rFonts w:ascii="Arial" w:hAnsi="Arial" w:cs="Arial"/>
          <w:b/>
          <w:sz w:val="24"/>
          <w:szCs w:val="24"/>
        </w:rPr>
        <w:t xml:space="preserve">a partir </w:t>
      </w:r>
      <w:r w:rsidR="00E35461">
        <w:rPr>
          <w:rFonts w:ascii="Arial" w:hAnsi="Arial" w:cs="Arial"/>
          <w:b/>
          <w:i/>
          <w:sz w:val="24"/>
          <w:szCs w:val="24"/>
        </w:rPr>
        <w:t xml:space="preserve">Del 01 de </w:t>
      </w:r>
      <w:proofErr w:type="gramStart"/>
      <w:r w:rsidR="00984432">
        <w:rPr>
          <w:rFonts w:ascii="Arial" w:hAnsi="Arial" w:cs="Arial"/>
          <w:b/>
          <w:i/>
          <w:sz w:val="24"/>
          <w:szCs w:val="24"/>
        </w:rPr>
        <w:t>Abril</w:t>
      </w:r>
      <w:proofErr w:type="gramEnd"/>
      <w:r w:rsidR="00984432">
        <w:rPr>
          <w:rFonts w:ascii="Arial" w:hAnsi="Arial" w:cs="Arial"/>
          <w:b/>
          <w:i/>
          <w:sz w:val="24"/>
          <w:szCs w:val="24"/>
        </w:rPr>
        <w:t xml:space="preserve"> al 30 de Junio</w:t>
      </w:r>
      <w:r w:rsidR="007A61F2">
        <w:rPr>
          <w:rFonts w:ascii="Arial" w:hAnsi="Arial" w:cs="Arial"/>
          <w:b/>
          <w:i/>
          <w:sz w:val="24"/>
          <w:szCs w:val="24"/>
        </w:rPr>
        <w:t xml:space="preserve"> del 2021</w:t>
      </w:r>
      <w:r w:rsidR="0073485B">
        <w:rPr>
          <w:rFonts w:ascii="Arial" w:hAnsi="Arial" w:cs="Arial"/>
          <w:sz w:val="24"/>
          <w:szCs w:val="24"/>
        </w:rPr>
        <w:t>.</w:t>
      </w:r>
    </w:p>
    <w:p w14:paraId="5A6D9EAE" w14:textId="77777777" w:rsidR="00E13637" w:rsidRPr="00E13637" w:rsidRDefault="00E13637" w:rsidP="00E13637">
      <w:pPr>
        <w:jc w:val="center"/>
        <w:rPr>
          <w:rFonts w:ascii="Arial" w:hAnsi="Arial" w:cs="Arial"/>
          <w:b/>
          <w:sz w:val="24"/>
          <w:szCs w:val="24"/>
        </w:rPr>
      </w:pPr>
      <w:r w:rsidRPr="00E13637">
        <w:rPr>
          <w:rFonts w:ascii="Arial" w:hAnsi="Arial" w:cs="Arial"/>
          <w:b/>
          <w:sz w:val="24"/>
          <w:szCs w:val="24"/>
        </w:rPr>
        <w:t>ANTECEDENTES</w:t>
      </w:r>
    </w:p>
    <w:p w14:paraId="3A6D608A" w14:textId="77777777" w:rsidR="00E13637" w:rsidRPr="00E13637" w:rsidRDefault="00E13637" w:rsidP="00E13637">
      <w:pPr>
        <w:autoSpaceDE w:val="0"/>
        <w:autoSpaceDN w:val="0"/>
        <w:adjustRightInd w:val="0"/>
        <w:ind w:firstLine="708"/>
        <w:jc w:val="both"/>
        <w:rPr>
          <w:rFonts w:ascii="Arial" w:hAnsi="Arial" w:cs="Arial"/>
          <w:sz w:val="24"/>
          <w:szCs w:val="24"/>
        </w:rPr>
      </w:pPr>
      <w:r w:rsidRPr="00E13637">
        <w:rPr>
          <w:rFonts w:ascii="Arial" w:hAnsi="Arial" w:cs="Arial"/>
          <w:sz w:val="24"/>
          <w:szCs w:val="24"/>
        </w:rPr>
        <w:t xml:space="preserve">En el estado de </w:t>
      </w:r>
      <w:proofErr w:type="gramStart"/>
      <w:r w:rsidRPr="00E13637">
        <w:rPr>
          <w:rFonts w:ascii="Arial" w:hAnsi="Arial" w:cs="Arial"/>
          <w:sz w:val="24"/>
          <w:szCs w:val="24"/>
        </w:rPr>
        <w:t>Jalisco  los</w:t>
      </w:r>
      <w:proofErr w:type="gramEnd"/>
      <w:r w:rsidRPr="00E13637">
        <w:rPr>
          <w:rFonts w:ascii="Arial" w:hAnsi="Arial" w:cs="Arial"/>
          <w:sz w:val="24"/>
          <w:szCs w:val="24"/>
        </w:rPr>
        <w:t xml:space="preserve"> Decretos 16,664 y respectivas modificaciones contenidas en el diverso 19,580 y 20920 el gobierno estatal implemento las políticas para regularizar los asentamientos urbanos en predios particulares. Estos instrumentos solo aplicaban en predios de propiedad particular, por lo que esto representaba una limitante en nuestro Municipio ya que la mayor parte de los asentamientos en este Municipio se ubican dentro de los polígonos de régimen social en comunidades y ejidos.</w:t>
      </w:r>
    </w:p>
    <w:p w14:paraId="3D989EDF" w14:textId="599F3389" w:rsidR="0056276F" w:rsidRPr="0056276F" w:rsidRDefault="0056276F" w:rsidP="0056276F">
      <w:pPr>
        <w:jc w:val="center"/>
        <w:rPr>
          <w:rFonts w:ascii="Arial" w:hAnsi="Arial" w:cs="Arial"/>
          <w:b/>
          <w:sz w:val="24"/>
          <w:szCs w:val="24"/>
        </w:rPr>
      </w:pPr>
      <w:r>
        <w:rPr>
          <w:rFonts w:ascii="Arial" w:hAnsi="Arial" w:cs="Arial"/>
          <w:b/>
          <w:sz w:val="24"/>
          <w:szCs w:val="24"/>
        </w:rPr>
        <w:t>INTRODU</w:t>
      </w:r>
      <w:r w:rsidRPr="0056276F">
        <w:rPr>
          <w:rFonts w:ascii="Arial" w:hAnsi="Arial" w:cs="Arial"/>
          <w:b/>
          <w:sz w:val="24"/>
          <w:szCs w:val="24"/>
        </w:rPr>
        <w:t>CCION</w:t>
      </w:r>
    </w:p>
    <w:p w14:paraId="2313A17D" w14:textId="77777777" w:rsidR="0056276F" w:rsidRPr="0056276F" w:rsidRDefault="0056276F" w:rsidP="0056276F">
      <w:pPr>
        <w:pStyle w:val="NormalWeb"/>
        <w:shd w:val="clear" w:color="auto" w:fill="FFFFFF"/>
        <w:spacing w:before="0" w:beforeAutospacing="0" w:after="150" w:afterAutospacing="0"/>
        <w:jc w:val="both"/>
        <w:rPr>
          <w:rFonts w:ascii="Arial" w:hAnsi="Arial" w:cs="Arial"/>
          <w:color w:val="808080"/>
        </w:rPr>
      </w:pPr>
      <w:r w:rsidRPr="0056276F">
        <w:rPr>
          <w:rFonts w:ascii="Arial" w:hAnsi="Arial" w:cs="Arial"/>
          <w:color w:val="000000"/>
        </w:rPr>
        <w:t xml:space="preserve">La </w:t>
      </w:r>
      <w:r w:rsidRPr="0056276F">
        <w:rPr>
          <w:rFonts w:ascii="Arial" w:hAnsi="Arial" w:cs="Arial"/>
          <w:b/>
          <w:color w:val="000000"/>
        </w:rPr>
        <w:t>COMUR</w:t>
      </w:r>
      <w:r w:rsidRPr="0056276F">
        <w:rPr>
          <w:rFonts w:ascii="Arial" w:hAnsi="Arial" w:cs="Arial"/>
          <w:color w:val="000000"/>
        </w:rPr>
        <w:t xml:space="preserve"> se encarga de regularizar y tramitar la titulación de los bienes de dominio público que carecen de su respectiva acreditación como propiedad municipal, lo que contribuye efectivamente a un correcto resguardo del patrimonio del municipio y a la generación de un mayor y más transparente orden administrativo.</w:t>
      </w:r>
    </w:p>
    <w:p w14:paraId="54CB14AA" w14:textId="77777777" w:rsidR="000938E1" w:rsidRDefault="000938E1" w:rsidP="000938E1">
      <w:pPr>
        <w:jc w:val="both"/>
        <w:rPr>
          <w:rFonts w:ascii="Arial" w:hAnsi="Arial" w:cs="Arial"/>
        </w:rPr>
      </w:pPr>
    </w:p>
    <w:p w14:paraId="4B88EDB4" w14:textId="77777777" w:rsidR="0056276F" w:rsidRDefault="0056276F" w:rsidP="000938E1">
      <w:pPr>
        <w:jc w:val="both"/>
        <w:rPr>
          <w:rFonts w:ascii="Arial" w:hAnsi="Arial" w:cs="Arial"/>
        </w:rPr>
      </w:pPr>
    </w:p>
    <w:p w14:paraId="5F13F18C" w14:textId="206640DF" w:rsidR="0056276F" w:rsidRPr="0073485B" w:rsidRDefault="0073485B" w:rsidP="0073485B">
      <w:pPr>
        <w:jc w:val="center"/>
        <w:rPr>
          <w:rFonts w:ascii="Arial" w:hAnsi="Arial" w:cs="Arial"/>
          <w:b/>
          <w:sz w:val="32"/>
          <w:szCs w:val="32"/>
        </w:rPr>
      </w:pPr>
      <w:r w:rsidRPr="0073485B">
        <w:rPr>
          <w:rFonts w:ascii="Arial" w:hAnsi="Arial" w:cs="Arial"/>
          <w:b/>
          <w:sz w:val="32"/>
          <w:szCs w:val="32"/>
        </w:rPr>
        <w:t>ACTIVIDADES</w:t>
      </w:r>
    </w:p>
    <w:p w14:paraId="07B7F67B" w14:textId="77777777" w:rsidR="00984432" w:rsidRPr="00C46C63" w:rsidRDefault="00984432" w:rsidP="00984432">
      <w:pPr>
        <w:pStyle w:val="Sinespaciado1"/>
        <w:spacing w:line="276" w:lineRule="auto"/>
        <w:jc w:val="both"/>
        <w:rPr>
          <w:rFonts w:ascii="Arial" w:hAnsi="Arial" w:cs="Arial"/>
        </w:rPr>
      </w:pPr>
      <w:r w:rsidRPr="00C46C63">
        <w:rPr>
          <w:rFonts w:ascii="Arial" w:hAnsi="Arial" w:cs="Arial"/>
        </w:rPr>
        <w:t>La Comisión, una vez que apruebe el levantamiento topográfico o el proyecto definitivo de urbanización, elaborará el convenio para la regularización del predio o fraccionamiento, el cual tendrá por objeto:</w:t>
      </w:r>
    </w:p>
    <w:p w14:paraId="377780FC" w14:textId="77777777" w:rsidR="00984432" w:rsidRPr="00C46C63" w:rsidRDefault="00984432" w:rsidP="00984432">
      <w:pPr>
        <w:pStyle w:val="Sinespaciado1"/>
        <w:spacing w:line="276" w:lineRule="auto"/>
        <w:jc w:val="both"/>
        <w:rPr>
          <w:rFonts w:ascii="Arial" w:hAnsi="Arial" w:cs="Arial"/>
        </w:rPr>
      </w:pPr>
    </w:p>
    <w:p w14:paraId="7E9C1524" w14:textId="3D0F748B" w:rsidR="00984432" w:rsidRPr="00C46C63" w:rsidRDefault="00984432" w:rsidP="00984432">
      <w:pPr>
        <w:pStyle w:val="Sinespaciado1"/>
        <w:spacing w:line="276" w:lineRule="auto"/>
        <w:jc w:val="both"/>
        <w:rPr>
          <w:rFonts w:ascii="Arial" w:hAnsi="Arial" w:cs="Arial"/>
        </w:rPr>
      </w:pPr>
      <w:r w:rsidRPr="00C46C63">
        <w:rPr>
          <w:rFonts w:ascii="Arial" w:hAnsi="Arial" w:cs="Arial"/>
          <w:b/>
          <w:bCs/>
        </w:rPr>
        <w:t>I.</w:t>
      </w:r>
      <w:r w:rsidRPr="00C46C63">
        <w:rPr>
          <w:rFonts w:ascii="Arial" w:hAnsi="Arial" w:cs="Arial"/>
        </w:rPr>
        <w:t xml:space="preserve"> Especif</w:t>
      </w:r>
      <w:r w:rsidR="00C46C63">
        <w:rPr>
          <w:rFonts w:ascii="Arial" w:hAnsi="Arial" w:cs="Arial"/>
        </w:rPr>
        <w:t>icar las reducciones fiscales, esto lo elabora el jefe de Catastro.</w:t>
      </w:r>
    </w:p>
    <w:p w14:paraId="44E3FEDD" w14:textId="77777777" w:rsidR="00984432" w:rsidRPr="00C46C63" w:rsidRDefault="00984432" w:rsidP="00984432">
      <w:pPr>
        <w:pStyle w:val="Sinespaciado1"/>
        <w:spacing w:line="276" w:lineRule="auto"/>
        <w:jc w:val="both"/>
        <w:rPr>
          <w:rFonts w:ascii="Arial" w:hAnsi="Arial" w:cs="Arial"/>
        </w:rPr>
      </w:pPr>
    </w:p>
    <w:p w14:paraId="79B536A1" w14:textId="77777777" w:rsidR="00984432" w:rsidRPr="00C46C63" w:rsidRDefault="00984432" w:rsidP="00984432">
      <w:pPr>
        <w:pStyle w:val="Sinespaciado1"/>
        <w:spacing w:line="276" w:lineRule="auto"/>
        <w:jc w:val="both"/>
        <w:rPr>
          <w:rFonts w:ascii="Arial" w:hAnsi="Arial" w:cs="Arial"/>
        </w:rPr>
      </w:pPr>
      <w:r w:rsidRPr="00C46C63">
        <w:rPr>
          <w:rFonts w:ascii="Arial" w:hAnsi="Arial" w:cs="Arial"/>
          <w:b/>
          <w:bCs/>
        </w:rPr>
        <w:t xml:space="preserve">II. </w:t>
      </w:r>
      <w:r w:rsidRPr="00C46C63">
        <w:rPr>
          <w:rFonts w:ascii="Arial" w:hAnsi="Arial" w:cs="Arial"/>
        </w:rPr>
        <w:t>Establecer los créditos fiscales por derechos de urbanización, con los descuentos que acuerde aplicar;</w:t>
      </w:r>
    </w:p>
    <w:p w14:paraId="37FDB03B" w14:textId="77777777" w:rsidR="00984432" w:rsidRPr="00C46C63" w:rsidRDefault="00984432" w:rsidP="00984432">
      <w:pPr>
        <w:pStyle w:val="Sinespaciado1"/>
        <w:spacing w:line="276" w:lineRule="auto"/>
        <w:jc w:val="both"/>
        <w:rPr>
          <w:rFonts w:ascii="Arial" w:hAnsi="Arial" w:cs="Arial"/>
        </w:rPr>
      </w:pPr>
    </w:p>
    <w:p w14:paraId="1A5E9716" w14:textId="77777777" w:rsidR="00984432" w:rsidRPr="00C46C63" w:rsidRDefault="00984432" w:rsidP="00984432">
      <w:pPr>
        <w:pStyle w:val="Sinespaciado1"/>
        <w:spacing w:line="276" w:lineRule="auto"/>
        <w:jc w:val="both"/>
        <w:rPr>
          <w:rFonts w:ascii="Arial" w:hAnsi="Arial" w:cs="Arial"/>
        </w:rPr>
      </w:pPr>
      <w:r w:rsidRPr="00C46C63">
        <w:rPr>
          <w:rFonts w:ascii="Arial" w:hAnsi="Arial" w:cs="Arial"/>
          <w:b/>
          <w:bCs/>
        </w:rPr>
        <w:t>III.</w:t>
      </w:r>
      <w:r w:rsidRPr="00C46C63">
        <w:rPr>
          <w:rFonts w:ascii="Arial" w:hAnsi="Arial" w:cs="Arial"/>
        </w:rPr>
        <w:t xml:space="preserve"> Formular los convenios entre los titulares de predios, fraccionamientos, lotes y en su caso la asociación vecinal con</w:t>
      </w:r>
      <w:r w:rsidRPr="00C46C63">
        <w:rPr>
          <w:rFonts w:ascii="Arial" w:hAnsi="Arial" w:cs="Arial"/>
          <w:b/>
          <w:bCs/>
        </w:rPr>
        <w:t xml:space="preserve"> </w:t>
      </w:r>
      <w:r w:rsidRPr="00C46C63">
        <w:rPr>
          <w:rFonts w:ascii="Arial" w:hAnsi="Arial" w:cs="Arial"/>
        </w:rPr>
        <w:t>las autoridades municipales, para establecer la ejecución de obras de infraestructura y equipamiento faltantes, incompletas o deficientes, a través de la modalidad de acción urbanística de objetivo social, así como el cumplimiento de los créditos fiscales; y</w:t>
      </w:r>
    </w:p>
    <w:p w14:paraId="39D6DDB1" w14:textId="77777777" w:rsidR="00984432" w:rsidRPr="00C46C63" w:rsidRDefault="00984432" w:rsidP="00984432">
      <w:pPr>
        <w:pStyle w:val="Sinespaciado1"/>
        <w:spacing w:line="276" w:lineRule="auto"/>
        <w:jc w:val="both"/>
        <w:rPr>
          <w:rFonts w:ascii="Arial" w:hAnsi="Arial" w:cs="Arial"/>
        </w:rPr>
      </w:pPr>
    </w:p>
    <w:p w14:paraId="030399B5" w14:textId="650D26F3" w:rsidR="00984432" w:rsidRPr="00C46C63" w:rsidRDefault="00984432" w:rsidP="00984432">
      <w:pPr>
        <w:pStyle w:val="Sinespaciado1"/>
        <w:spacing w:line="276" w:lineRule="auto"/>
        <w:jc w:val="both"/>
        <w:rPr>
          <w:rFonts w:ascii="Arial" w:hAnsi="Arial" w:cs="Arial"/>
        </w:rPr>
      </w:pPr>
      <w:r w:rsidRPr="00C46C63">
        <w:rPr>
          <w:rFonts w:ascii="Arial" w:hAnsi="Arial" w:cs="Arial"/>
          <w:b/>
          <w:bCs/>
        </w:rPr>
        <w:t xml:space="preserve">IV. </w:t>
      </w:r>
      <w:r w:rsidR="00C46C63" w:rsidRPr="00C46C63">
        <w:rPr>
          <w:rFonts w:ascii="Arial" w:hAnsi="Arial" w:cs="Arial"/>
          <w:bCs/>
        </w:rPr>
        <w:t xml:space="preserve">se </w:t>
      </w:r>
      <w:r w:rsidRPr="00C46C63">
        <w:rPr>
          <w:rFonts w:ascii="Arial" w:hAnsi="Arial" w:cs="Arial"/>
        </w:rPr>
        <w:t>precisarán en el convenio de regularización:</w:t>
      </w:r>
    </w:p>
    <w:p w14:paraId="3C2C7664" w14:textId="77777777" w:rsidR="00984432" w:rsidRPr="00C46C63" w:rsidRDefault="00984432" w:rsidP="00984432">
      <w:pPr>
        <w:pStyle w:val="Sinespaciado1"/>
        <w:spacing w:line="276" w:lineRule="auto"/>
        <w:jc w:val="both"/>
        <w:rPr>
          <w:rFonts w:ascii="Arial" w:hAnsi="Arial" w:cs="Arial"/>
        </w:rPr>
      </w:pPr>
    </w:p>
    <w:p w14:paraId="10C6B8AB" w14:textId="77777777" w:rsidR="00984432" w:rsidRPr="00C46C63" w:rsidRDefault="00984432" w:rsidP="00984432">
      <w:pPr>
        <w:pStyle w:val="Sinespaciado1"/>
        <w:jc w:val="both"/>
        <w:rPr>
          <w:rFonts w:ascii="Arial" w:hAnsi="Arial" w:cs="Arial"/>
        </w:rPr>
      </w:pPr>
      <w:r w:rsidRPr="00C46C63">
        <w:rPr>
          <w:rFonts w:ascii="Arial" w:hAnsi="Arial" w:cs="Arial"/>
        </w:rPr>
        <w:t>a) Las obligaciones a su cargo, para concluir las obras de infraestructura y equipamiento faltantes, así como su aceptación para la titulación de los predios o lotes y en su caso, complementar las áreas de cesión para destino definidas en el proyecto definitivo. Una vez cumplidas las referidas obligaciones</w:t>
      </w:r>
      <w:proofErr w:type="gramStart"/>
      <w:r w:rsidRPr="00C46C63">
        <w:rPr>
          <w:rFonts w:ascii="Arial" w:hAnsi="Arial" w:cs="Arial"/>
        </w:rPr>
        <w:t>,  se</w:t>
      </w:r>
      <w:proofErr w:type="gramEnd"/>
      <w:r w:rsidRPr="00C46C63">
        <w:rPr>
          <w:rFonts w:ascii="Arial" w:hAnsi="Arial" w:cs="Arial"/>
        </w:rPr>
        <w:t xml:space="preserve"> determinarán los derechos y lotes que conserve a su favor; y</w:t>
      </w:r>
    </w:p>
    <w:p w14:paraId="32A7368A" w14:textId="77777777" w:rsidR="00984432" w:rsidRPr="00C46C63" w:rsidRDefault="00984432" w:rsidP="00984432">
      <w:pPr>
        <w:pStyle w:val="Sinespaciado1"/>
        <w:jc w:val="both"/>
        <w:rPr>
          <w:rFonts w:ascii="Arial" w:hAnsi="Arial" w:cs="Arial"/>
        </w:rPr>
      </w:pPr>
    </w:p>
    <w:p w14:paraId="6A215B31" w14:textId="77777777" w:rsidR="00984432" w:rsidRPr="00AB3A32" w:rsidRDefault="00984432" w:rsidP="00984432">
      <w:pPr>
        <w:pStyle w:val="Sinespaciado1"/>
        <w:spacing w:line="276" w:lineRule="auto"/>
        <w:jc w:val="both"/>
        <w:rPr>
          <w:rFonts w:ascii="Arial" w:hAnsi="Arial" w:cs="Arial"/>
          <w:sz w:val="20"/>
          <w:szCs w:val="20"/>
        </w:rPr>
      </w:pPr>
      <w:r w:rsidRPr="00C46C63">
        <w:rPr>
          <w:rFonts w:ascii="Arial" w:hAnsi="Arial" w:cs="Arial"/>
        </w:rPr>
        <w:t>El titular del predio original al aceptar este acuerdo y una vez que cumpla con las obligaciones específicas a su cargo en la promoción del fraccionamiento, quedara relevado</w:t>
      </w:r>
      <w:r w:rsidRPr="00AB3A32">
        <w:rPr>
          <w:rFonts w:ascii="Arial" w:hAnsi="Arial" w:cs="Arial"/>
          <w:sz w:val="20"/>
          <w:szCs w:val="20"/>
        </w:rPr>
        <w:t xml:space="preserve"> de las posibles responsabilidades legales en que hubiera incurrido.</w:t>
      </w:r>
    </w:p>
    <w:p w14:paraId="1CB449A2" w14:textId="77777777" w:rsidR="00984432" w:rsidRPr="00AB3A32" w:rsidRDefault="00984432" w:rsidP="00984432">
      <w:pPr>
        <w:pStyle w:val="Sinespaciado1"/>
        <w:spacing w:line="276" w:lineRule="auto"/>
        <w:jc w:val="both"/>
        <w:rPr>
          <w:rFonts w:ascii="Arial" w:hAnsi="Arial" w:cs="Arial"/>
          <w:sz w:val="20"/>
          <w:szCs w:val="20"/>
        </w:rPr>
      </w:pPr>
    </w:p>
    <w:p w14:paraId="4B7995BB" w14:textId="1DB665FD" w:rsidR="00984432" w:rsidRPr="00C46C63" w:rsidRDefault="00984432" w:rsidP="00984432">
      <w:pPr>
        <w:pStyle w:val="Sinespaciado1"/>
        <w:numPr>
          <w:ilvl w:val="0"/>
          <w:numId w:val="14"/>
        </w:numPr>
        <w:spacing w:line="276" w:lineRule="auto"/>
        <w:jc w:val="both"/>
        <w:rPr>
          <w:rFonts w:ascii="Arial" w:hAnsi="Arial" w:cs="Arial"/>
        </w:rPr>
      </w:pPr>
      <w:r w:rsidRPr="00AB3A32">
        <w:rPr>
          <w:rFonts w:ascii="Arial" w:hAnsi="Arial" w:cs="Arial"/>
          <w:sz w:val="20"/>
          <w:szCs w:val="20"/>
        </w:rPr>
        <w:t xml:space="preserve">La </w:t>
      </w:r>
      <w:r w:rsidRPr="00C46C63">
        <w:rPr>
          <w:rFonts w:ascii="Arial" w:hAnsi="Arial" w:cs="Arial"/>
        </w:rPr>
        <w:t>Comisión procederá a:</w:t>
      </w:r>
    </w:p>
    <w:p w14:paraId="12720486" w14:textId="77777777" w:rsidR="00984432" w:rsidRPr="00C46C63" w:rsidRDefault="00984432" w:rsidP="00984432">
      <w:pPr>
        <w:pStyle w:val="Sinespaciado1"/>
        <w:spacing w:line="276" w:lineRule="auto"/>
        <w:jc w:val="both"/>
        <w:rPr>
          <w:rFonts w:ascii="Arial" w:hAnsi="Arial" w:cs="Arial"/>
        </w:rPr>
      </w:pPr>
    </w:p>
    <w:p w14:paraId="3B243723" w14:textId="77777777" w:rsidR="00984432" w:rsidRPr="00C46C63" w:rsidRDefault="00984432" w:rsidP="00984432">
      <w:pPr>
        <w:pStyle w:val="Sinespaciado1"/>
        <w:spacing w:line="276" w:lineRule="auto"/>
        <w:jc w:val="both"/>
        <w:rPr>
          <w:rFonts w:ascii="Arial" w:hAnsi="Arial" w:cs="Arial"/>
        </w:rPr>
      </w:pPr>
      <w:r w:rsidRPr="00C46C63">
        <w:rPr>
          <w:rFonts w:ascii="Arial" w:hAnsi="Arial" w:cs="Arial"/>
          <w:b/>
          <w:bCs/>
        </w:rPr>
        <w:t>I.</w:t>
      </w:r>
      <w:r w:rsidRPr="00C46C63">
        <w:rPr>
          <w:rFonts w:ascii="Arial" w:hAnsi="Arial" w:cs="Arial"/>
        </w:rPr>
        <w:t xml:space="preserve"> Elaborar el proyecto de resolución administrativa para promover ante el Pleno del Ayuntamiento se autorice la regularización de los predios o fraccionamientos y apruebe el convenio correspondiente; y</w:t>
      </w:r>
    </w:p>
    <w:p w14:paraId="776404DD" w14:textId="77777777" w:rsidR="00984432" w:rsidRPr="00C46C63" w:rsidRDefault="00984432" w:rsidP="00984432">
      <w:pPr>
        <w:pStyle w:val="Sinespaciado1"/>
        <w:spacing w:line="276" w:lineRule="auto"/>
        <w:jc w:val="both"/>
        <w:rPr>
          <w:rFonts w:ascii="Arial" w:hAnsi="Arial" w:cs="Arial"/>
        </w:rPr>
      </w:pPr>
    </w:p>
    <w:p w14:paraId="79735307" w14:textId="77777777" w:rsidR="00984432" w:rsidRPr="00C46C63" w:rsidRDefault="00984432" w:rsidP="00984432">
      <w:pPr>
        <w:spacing w:after="0" w:line="259" w:lineRule="auto"/>
        <w:jc w:val="both"/>
        <w:rPr>
          <w:rFonts w:ascii="Arial" w:hAnsi="Arial" w:cs="Arial"/>
          <w:b/>
          <w:bCs/>
          <w:sz w:val="24"/>
          <w:szCs w:val="24"/>
        </w:rPr>
      </w:pPr>
    </w:p>
    <w:p w14:paraId="7226D4D3" w14:textId="77777777" w:rsidR="00984432" w:rsidRPr="00C46C63" w:rsidRDefault="00984432" w:rsidP="00984432">
      <w:pPr>
        <w:spacing w:after="0" w:line="259" w:lineRule="auto"/>
        <w:jc w:val="both"/>
        <w:rPr>
          <w:rFonts w:ascii="Arial" w:hAnsi="Arial" w:cs="Arial"/>
          <w:b/>
          <w:bCs/>
          <w:sz w:val="24"/>
          <w:szCs w:val="24"/>
        </w:rPr>
      </w:pPr>
    </w:p>
    <w:p w14:paraId="56BF881B" w14:textId="77777777" w:rsidR="00984432" w:rsidRPr="00C46C63" w:rsidRDefault="00984432" w:rsidP="00984432">
      <w:pPr>
        <w:spacing w:after="0" w:line="259" w:lineRule="auto"/>
        <w:jc w:val="both"/>
        <w:rPr>
          <w:rFonts w:ascii="Arial" w:hAnsi="Arial" w:cs="Arial"/>
          <w:b/>
          <w:bCs/>
          <w:sz w:val="24"/>
          <w:szCs w:val="24"/>
        </w:rPr>
      </w:pPr>
    </w:p>
    <w:p w14:paraId="5BCA42C7" w14:textId="531B999B" w:rsidR="00986BBD" w:rsidRPr="00C46C63" w:rsidRDefault="00984432" w:rsidP="00984432">
      <w:pPr>
        <w:spacing w:after="0" w:line="259" w:lineRule="auto"/>
        <w:jc w:val="both"/>
        <w:rPr>
          <w:rFonts w:ascii="Arial" w:hAnsi="Arial" w:cs="Arial"/>
          <w:sz w:val="24"/>
          <w:szCs w:val="24"/>
        </w:rPr>
      </w:pPr>
      <w:r w:rsidRPr="00C46C63">
        <w:rPr>
          <w:rFonts w:ascii="Arial" w:hAnsi="Arial" w:cs="Arial"/>
          <w:b/>
          <w:bCs/>
          <w:sz w:val="24"/>
          <w:szCs w:val="24"/>
        </w:rPr>
        <w:t xml:space="preserve">II. </w:t>
      </w:r>
      <w:r w:rsidRPr="00C46C63">
        <w:rPr>
          <w:rFonts w:ascii="Arial" w:hAnsi="Arial" w:cs="Arial"/>
          <w:sz w:val="24"/>
          <w:szCs w:val="24"/>
        </w:rPr>
        <w:t>Turnar al Presidente Municipal el proyecto de resolución administrativa y el expediente para que sean sometidos a la consideración del Ayuntamiento, a efecto de que se declare y autorice la regularización formal del predio o fraccionamiento y apruebe el convenio de regularización, de conformidad con las normas reglamentarias relativas a la presentación de iniciativas y aprobación por el Pleno del Ayuntamiento.</w:t>
      </w:r>
    </w:p>
    <w:p w14:paraId="7970B39E" w14:textId="5CE95891" w:rsidR="00986BBD" w:rsidRDefault="00984432" w:rsidP="00986BBD">
      <w:pPr>
        <w:spacing w:after="0" w:line="259" w:lineRule="auto"/>
        <w:jc w:val="both"/>
      </w:pPr>
      <w:r>
        <w:t xml:space="preserve"> </w:t>
      </w:r>
    </w:p>
    <w:p w14:paraId="4B78307F" w14:textId="47FF799E" w:rsidR="00984432" w:rsidRDefault="00984432" w:rsidP="00C46C63">
      <w:pPr>
        <w:spacing w:after="0" w:line="259" w:lineRule="auto"/>
        <w:ind w:firstLine="708"/>
        <w:jc w:val="both"/>
      </w:pPr>
      <w:bookmarkStart w:id="0" w:name="_GoBack"/>
      <w:bookmarkEnd w:id="0"/>
      <w:r>
        <w:t>UNA VEZ QUE TENGAMOS EL CONVENIO DE REGULARIZACION FIRMADO, AL IGUAL QUE EL CONENIO</w:t>
      </w:r>
      <w:r w:rsidR="008565E3">
        <w:t xml:space="preserve"> DE RESOLUCION EMITIDO POR EL CABILDO QUE ESTE SERA EL DIA QUE SE ACUERDE A CABILDO, SE PROCEDERA CON LA SOLICITUD AL REGISTRO PUBLICO DE LA PROPIEDAD LA ISNCRIPCCION DEL PROYECTO DEFINITIVO DE URBANIZACION Y AL MISMO TIEMPO NOS GENERE FOLIOS Y BOLETA REGISTRAL, PARA ASI EN LOS PROXIMOS TRES MESES LOGREMOS </w:t>
      </w:r>
      <w:r w:rsidR="00C46C63">
        <w:t>LA EXPEDICION</w:t>
      </w:r>
      <w:r w:rsidR="008565E3">
        <w:t xml:space="preserve"> DE TITULOS DEL FRACCIONAMIENTO LA PERLA DE MAYTO Y FRACCIONAMIENTO VISTA AL MAR.</w:t>
      </w:r>
    </w:p>
    <w:p w14:paraId="36B29CD9" w14:textId="77777777" w:rsidR="00F67ECA" w:rsidRDefault="00F67ECA" w:rsidP="0056276F">
      <w:pPr>
        <w:ind w:firstLine="708"/>
      </w:pPr>
    </w:p>
    <w:p w14:paraId="59C7B314" w14:textId="2ABBB40D" w:rsidR="0056276F" w:rsidRDefault="0056276F" w:rsidP="0056276F">
      <w:pPr>
        <w:spacing w:after="0"/>
        <w:rPr>
          <w:b/>
        </w:rPr>
      </w:pPr>
      <w:r>
        <w:rPr>
          <w:b/>
        </w:rPr>
        <w:t>RESPONSABLE LIC. DANIEL DE JESU</w:t>
      </w:r>
      <w:r w:rsidR="00434263">
        <w:rPr>
          <w:b/>
        </w:rPr>
        <w:t>S</w:t>
      </w:r>
      <w:r>
        <w:rPr>
          <w:b/>
        </w:rPr>
        <w:t xml:space="preserve"> CARDENAS GARCIA </w:t>
      </w:r>
    </w:p>
    <w:p w14:paraId="5D2DE007" w14:textId="4A62053F" w:rsidR="0056276F" w:rsidRDefault="00C46C63" w:rsidP="0056276F">
      <w:pPr>
        <w:spacing w:after="0"/>
        <w:rPr>
          <w:b/>
        </w:rPr>
      </w:pPr>
      <w:hyperlink r:id="rId7" w:history="1">
        <w:r w:rsidR="00F67ECA" w:rsidRPr="00812EE5">
          <w:rPr>
            <w:rStyle w:val="Hipervnculo"/>
          </w:rPr>
          <w:t>COMUR@CABOCORRIENTES.GOB.MX</w:t>
        </w:r>
      </w:hyperlink>
    </w:p>
    <w:p w14:paraId="43F85D9C" w14:textId="77777777" w:rsidR="0056276F" w:rsidRDefault="0056276F" w:rsidP="0056276F">
      <w:pPr>
        <w:spacing w:after="0"/>
        <w:rPr>
          <w:b/>
        </w:rPr>
      </w:pPr>
      <w:r>
        <w:rPr>
          <w:b/>
        </w:rPr>
        <w:t>TEL. (322-2690101. EXT 116</w:t>
      </w:r>
    </w:p>
    <w:p w14:paraId="30D25969" w14:textId="77777777" w:rsidR="00864812" w:rsidRDefault="00864812" w:rsidP="00864812">
      <w:pPr>
        <w:pStyle w:val="Sangradetextonormal"/>
        <w:ind w:firstLine="0"/>
        <w:jc w:val="center"/>
        <w:rPr>
          <w:b/>
          <w:sz w:val="22"/>
          <w:szCs w:val="22"/>
        </w:rPr>
      </w:pPr>
    </w:p>
    <w:p w14:paraId="10BCCDB1" w14:textId="77777777" w:rsidR="00864812" w:rsidRDefault="00864812" w:rsidP="00864812">
      <w:pPr>
        <w:pStyle w:val="Sangradetextonormal"/>
        <w:ind w:firstLine="0"/>
        <w:jc w:val="center"/>
        <w:rPr>
          <w:b/>
          <w:sz w:val="22"/>
          <w:szCs w:val="22"/>
        </w:rPr>
      </w:pPr>
    </w:p>
    <w:p w14:paraId="362BA9C9" w14:textId="77777777" w:rsidR="00864812" w:rsidRPr="0056276F" w:rsidRDefault="00864812" w:rsidP="0056276F">
      <w:pPr>
        <w:pStyle w:val="Sinespaciado"/>
        <w:jc w:val="center"/>
        <w:rPr>
          <w:rFonts w:ascii="Arial" w:hAnsi="Arial" w:cs="Arial"/>
          <w:sz w:val="24"/>
          <w:szCs w:val="24"/>
        </w:rPr>
      </w:pPr>
    </w:p>
    <w:p w14:paraId="5F266B9F" w14:textId="5D04CBF9" w:rsidR="0056276F" w:rsidRDefault="0056276F" w:rsidP="0056276F">
      <w:pPr>
        <w:pStyle w:val="Sinespaciado"/>
        <w:jc w:val="center"/>
        <w:rPr>
          <w:rFonts w:ascii="Arial" w:hAnsi="Arial" w:cs="Arial"/>
          <w:b/>
          <w:sz w:val="28"/>
          <w:szCs w:val="28"/>
        </w:rPr>
      </w:pPr>
      <w:r w:rsidRPr="0056276F">
        <w:rPr>
          <w:rFonts w:ascii="Arial" w:hAnsi="Arial" w:cs="Arial"/>
          <w:b/>
          <w:sz w:val="28"/>
          <w:szCs w:val="28"/>
        </w:rPr>
        <w:t>ATENTAMENTE</w:t>
      </w:r>
    </w:p>
    <w:p w14:paraId="78631864" w14:textId="77777777" w:rsidR="00E47A9B" w:rsidRPr="0056276F" w:rsidRDefault="00E47A9B" w:rsidP="0056276F">
      <w:pPr>
        <w:pStyle w:val="Sinespaciado"/>
        <w:jc w:val="center"/>
        <w:rPr>
          <w:rFonts w:ascii="Arial" w:hAnsi="Arial" w:cs="Arial"/>
          <w:b/>
          <w:sz w:val="28"/>
          <w:szCs w:val="28"/>
        </w:rPr>
      </w:pPr>
    </w:p>
    <w:p w14:paraId="557AE5FF" w14:textId="7CAEC3B2" w:rsidR="0056276F" w:rsidRPr="0056276F" w:rsidRDefault="0056276F" w:rsidP="0056276F">
      <w:pPr>
        <w:pStyle w:val="Sinespaciado"/>
        <w:jc w:val="center"/>
        <w:rPr>
          <w:rFonts w:ascii="Arial" w:hAnsi="Arial" w:cs="Arial"/>
          <w:sz w:val="24"/>
          <w:szCs w:val="24"/>
        </w:rPr>
      </w:pPr>
      <w:r w:rsidRPr="0056276F">
        <w:rPr>
          <w:rFonts w:ascii="Arial" w:hAnsi="Arial" w:cs="Arial"/>
          <w:sz w:val="24"/>
          <w:szCs w:val="24"/>
        </w:rPr>
        <w:t xml:space="preserve">El </w:t>
      </w:r>
      <w:proofErr w:type="spellStart"/>
      <w:r w:rsidRPr="0056276F">
        <w:rPr>
          <w:rFonts w:ascii="Arial" w:hAnsi="Arial" w:cs="Arial"/>
          <w:sz w:val="24"/>
          <w:szCs w:val="24"/>
        </w:rPr>
        <w:t>Tu</w:t>
      </w:r>
      <w:r>
        <w:rPr>
          <w:rFonts w:ascii="Arial" w:hAnsi="Arial" w:cs="Arial"/>
          <w:sz w:val="24"/>
          <w:szCs w:val="24"/>
        </w:rPr>
        <w:t>ito</w:t>
      </w:r>
      <w:proofErr w:type="spellEnd"/>
      <w:r>
        <w:rPr>
          <w:rFonts w:ascii="Arial" w:hAnsi="Arial" w:cs="Arial"/>
          <w:sz w:val="24"/>
          <w:szCs w:val="24"/>
        </w:rPr>
        <w:t>, Cabo Corrientes</w:t>
      </w:r>
      <w:r w:rsidRPr="0056276F">
        <w:rPr>
          <w:rFonts w:ascii="Arial" w:hAnsi="Arial" w:cs="Arial"/>
          <w:sz w:val="24"/>
          <w:szCs w:val="24"/>
        </w:rPr>
        <w:t>. Jal</w:t>
      </w:r>
      <w:r>
        <w:rPr>
          <w:rFonts w:ascii="Arial" w:hAnsi="Arial" w:cs="Arial"/>
          <w:sz w:val="24"/>
          <w:szCs w:val="24"/>
        </w:rPr>
        <w:t>isco</w:t>
      </w:r>
      <w:r w:rsidRPr="0056276F">
        <w:rPr>
          <w:rFonts w:ascii="Arial" w:hAnsi="Arial" w:cs="Arial"/>
          <w:sz w:val="24"/>
          <w:szCs w:val="24"/>
        </w:rPr>
        <w:t xml:space="preserve"> </w:t>
      </w:r>
      <w:r w:rsidR="0004178E">
        <w:rPr>
          <w:rFonts w:ascii="Arial" w:hAnsi="Arial" w:cs="Arial"/>
          <w:sz w:val="24"/>
          <w:szCs w:val="24"/>
        </w:rPr>
        <w:t xml:space="preserve">30 de </w:t>
      </w:r>
      <w:proofErr w:type="gramStart"/>
      <w:r w:rsidR="0004178E">
        <w:rPr>
          <w:rFonts w:ascii="Arial" w:hAnsi="Arial" w:cs="Arial"/>
          <w:sz w:val="24"/>
          <w:szCs w:val="24"/>
        </w:rPr>
        <w:t>Junio</w:t>
      </w:r>
      <w:proofErr w:type="gramEnd"/>
      <w:r w:rsidR="00E47A9B">
        <w:rPr>
          <w:rFonts w:ascii="Arial" w:hAnsi="Arial" w:cs="Arial"/>
          <w:sz w:val="24"/>
          <w:szCs w:val="24"/>
        </w:rPr>
        <w:t xml:space="preserve"> del 2021</w:t>
      </w:r>
    </w:p>
    <w:p w14:paraId="66D65362" w14:textId="77777777" w:rsidR="0056276F" w:rsidRDefault="0056276F" w:rsidP="0056276F">
      <w:pPr>
        <w:pStyle w:val="Sinespaciado"/>
        <w:jc w:val="center"/>
        <w:rPr>
          <w:rFonts w:ascii="Arial" w:hAnsi="Arial" w:cs="Arial"/>
          <w:sz w:val="24"/>
          <w:szCs w:val="24"/>
        </w:rPr>
      </w:pPr>
    </w:p>
    <w:p w14:paraId="0EDF2E95" w14:textId="77777777" w:rsidR="00986BBD" w:rsidRDefault="00986BBD" w:rsidP="0056276F">
      <w:pPr>
        <w:pStyle w:val="Sinespaciado"/>
        <w:jc w:val="center"/>
        <w:rPr>
          <w:rFonts w:ascii="Arial" w:hAnsi="Arial" w:cs="Arial"/>
          <w:sz w:val="24"/>
          <w:szCs w:val="24"/>
        </w:rPr>
      </w:pPr>
    </w:p>
    <w:p w14:paraId="4677AE36" w14:textId="77777777" w:rsidR="00E47A9B" w:rsidRPr="0056276F" w:rsidRDefault="00E47A9B" w:rsidP="0056276F">
      <w:pPr>
        <w:pStyle w:val="Sinespaciado"/>
        <w:jc w:val="center"/>
        <w:rPr>
          <w:rFonts w:ascii="Arial" w:hAnsi="Arial" w:cs="Arial"/>
          <w:sz w:val="24"/>
          <w:szCs w:val="24"/>
        </w:rPr>
      </w:pPr>
    </w:p>
    <w:tbl>
      <w:tblPr>
        <w:tblW w:w="5623" w:type="dxa"/>
        <w:tblInd w:w="1809" w:type="dxa"/>
        <w:tblLook w:val="01E0" w:firstRow="1" w:lastRow="1" w:firstColumn="1" w:lastColumn="1" w:noHBand="0" w:noVBand="0"/>
      </w:tblPr>
      <w:tblGrid>
        <w:gridCol w:w="5387"/>
        <w:gridCol w:w="236"/>
      </w:tblGrid>
      <w:tr w:rsidR="0056276F" w:rsidRPr="0056276F" w14:paraId="7C338188" w14:textId="77777777" w:rsidTr="002B1814">
        <w:tc>
          <w:tcPr>
            <w:tcW w:w="5387" w:type="dxa"/>
          </w:tcPr>
          <w:p w14:paraId="4749B815" w14:textId="77777777" w:rsidR="0056276F" w:rsidRPr="0056276F" w:rsidRDefault="0056276F" w:rsidP="0056276F">
            <w:pPr>
              <w:pStyle w:val="Sinespaciado"/>
              <w:jc w:val="center"/>
              <w:rPr>
                <w:rFonts w:ascii="Arial" w:hAnsi="Arial" w:cs="Arial"/>
                <w:sz w:val="24"/>
                <w:szCs w:val="24"/>
              </w:rPr>
            </w:pPr>
            <w:r w:rsidRPr="0056276F">
              <w:rPr>
                <w:rFonts w:ascii="Arial" w:hAnsi="Arial" w:cs="Arial"/>
                <w:sz w:val="24"/>
                <w:szCs w:val="24"/>
              </w:rPr>
              <w:t>______________________________________</w:t>
            </w:r>
          </w:p>
          <w:p w14:paraId="7227E387" w14:textId="77777777" w:rsidR="0056276F" w:rsidRPr="0056276F" w:rsidRDefault="0056276F" w:rsidP="0056276F">
            <w:pPr>
              <w:pStyle w:val="Sinespaciado"/>
              <w:jc w:val="center"/>
              <w:rPr>
                <w:rFonts w:ascii="Arial" w:hAnsi="Arial" w:cs="Arial"/>
                <w:sz w:val="24"/>
                <w:szCs w:val="24"/>
              </w:rPr>
            </w:pPr>
            <w:r w:rsidRPr="0056276F">
              <w:rPr>
                <w:rFonts w:ascii="Arial" w:hAnsi="Arial" w:cs="Arial"/>
                <w:sz w:val="24"/>
                <w:szCs w:val="24"/>
              </w:rPr>
              <w:t>LIC. DANIEL DE JESUS CARDENAS GARCIA</w:t>
            </w:r>
          </w:p>
          <w:p w14:paraId="7F50B371" w14:textId="77777777" w:rsidR="0056276F" w:rsidRPr="0056276F" w:rsidRDefault="0056276F" w:rsidP="0056276F">
            <w:pPr>
              <w:pStyle w:val="Sinespaciado"/>
              <w:jc w:val="center"/>
              <w:rPr>
                <w:rFonts w:ascii="Arial" w:hAnsi="Arial" w:cs="Arial"/>
                <w:sz w:val="24"/>
                <w:szCs w:val="24"/>
              </w:rPr>
            </w:pPr>
            <w:r w:rsidRPr="0056276F">
              <w:rPr>
                <w:rFonts w:ascii="Arial" w:hAnsi="Arial" w:cs="Arial"/>
                <w:sz w:val="24"/>
                <w:szCs w:val="24"/>
              </w:rPr>
              <w:t>Secretario Técnico COMUR</w:t>
            </w:r>
          </w:p>
        </w:tc>
        <w:tc>
          <w:tcPr>
            <w:tcW w:w="236" w:type="dxa"/>
            <w:tcBorders>
              <w:left w:val="nil"/>
            </w:tcBorders>
          </w:tcPr>
          <w:p w14:paraId="5600EA90" w14:textId="77777777" w:rsidR="0056276F" w:rsidRPr="0056276F" w:rsidRDefault="0056276F" w:rsidP="0056276F">
            <w:pPr>
              <w:pStyle w:val="Sinespaciado"/>
              <w:jc w:val="center"/>
              <w:rPr>
                <w:rFonts w:ascii="Arial" w:hAnsi="Arial" w:cs="Arial"/>
                <w:sz w:val="24"/>
                <w:szCs w:val="24"/>
              </w:rPr>
            </w:pPr>
          </w:p>
        </w:tc>
      </w:tr>
    </w:tbl>
    <w:p w14:paraId="5EFD3BD6" w14:textId="77777777" w:rsidR="0056276F" w:rsidRPr="0056276F" w:rsidRDefault="0056276F" w:rsidP="0056276F">
      <w:pPr>
        <w:pStyle w:val="Sinespaciado"/>
        <w:jc w:val="center"/>
        <w:rPr>
          <w:rFonts w:ascii="Arial" w:hAnsi="Arial" w:cs="Arial"/>
          <w:sz w:val="24"/>
          <w:szCs w:val="24"/>
        </w:rPr>
      </w:pPr>
      <w:r w:rsidRPr="0056276F">
        <w:rPr>
          <w:rFonts w:ascii="Arial" w:hAnsi="Arial" w:cs="Arial"/>
          <w:sz w:val="24"/>
          <w:szCs w:val="24"/>
        </w:rPr>
        <w:t>2018-2021</w:t>
      </w:r>
    </w:p>
    <w:p w14:paraId="573A5C7F" w14:textId="297D327C" w:rsidR="000B38C2" w:rsidRPr="00A32FDB" w:rsidRDefault="00FD3DAC" w:rsidP="00137C87">
      <w:pPr>
        <w:spacing w:after="0"/>
        <w:jc w:val="both"/>
        <w:rPr>
          <w:rFonts w:ascii="Arial" w:hAnsi="Arial" w:cs="Arial"/>
          <w:sz w:val="16"/>
          <w:szCs w:val="16"/>
        </w:rPr>
      </w:pPr>
      <w:proofErr w:type="spellStart"/>
      <w:r>
        <w:rPr>
          <w:rFonts w:ascii="Arial" w:hAnsi="Arial" w:cs="Arial"/>
          <w:sz w:val="16"/>
          <w:szCs w:val="16"/>
        </w:rPr>
        <w:t>C.c.p</w:t>
      </w:r>
      <w:proofErr w:type="spellEnd"/>
      <w:r>
        <w:rPr>
          <w:rFonts w:ascii="Arial" w:hAnsi="Arial" w:cs="Arial"/>
          <w:sz w:val="16"/>
          <w:szCs w:val="16"/>
        </w:rPr>
        <w:t>. Archivo</w:t>
      </w:r>
    </w:p>
    <w:sectPr w:rsidR="000B38C2" w:rsidRPr="00A32FDB" w:rsidSect="004E1C5E">
      <w:headerReference w:type="default" r:id="rId8"/>
      <w:pgSz w:w="12240" w:h="15840"/>
      <w:pgMar w:top="2269" w:right="1701" w:bottom="212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88A60" w14:textId="77777777" w:rsidR="006274B4" w:rsidRDefault="006274B4" w:rsidP="00864812">
      <w:pPr>
        <w:spacing w:after="0" w:line="240" w:lineRule="auto"/>
      </w:pPr>
      <w:r>
        <w:separator/>
      </w:r>
    </w:p>
  </w:endnote>
  <w:endnote w:type="continuationSeparator" w:id="0">
    <w:p w14:paraId="7AA0610C" w14:textId="77777777" w:rsidR="006274B4" w:rsidRDefault="006274B4" w:rsidP="00864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203C1" w14:textId="77777777" w:rsidR="006274B4" w:rsidRDefault="006274B4" w:rsidP="00864812">
      <w:pPr>
        <w:spacing w:after="0" w:line="240" w:lineRule="auto"/>
      </w:pPr>
      <w:r>
        <w:separator/>
      </w:r>
    </w:p>
  </w:footnote>
  <w:footnote w:type="continuationSeparator" w:id="0">
    <w:p w14:paraId="54B0BB2C" w14:textId="77777777" w:rsidR="006274B4" w:rsidRDefault="006274B4" w:rsidP="00864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A01BD" w14:textId="01BE60EA" w:rsidR="00864812" w:rsidRDefault="00507A99">
    <w:pPr>
      <w:pStyle w:val="Encabezado"/>
    </w:pPr>
    <w:r w:rsidRPr="008F472E">
      <w:rPr>
        <w:rFonts w:ascii="Arial Black" w:hAnsi="Arial Black"/>
        <w:noProof/>
        <w:lang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drawing>
        <wp:anchor distT="0" distB="0" distL="114300" distR="114300" simplePos="0" relativeHeight="251661312" behindDoc="0" locked="0" layoutInCell="1" allowOverlap="1" wp14:anchorId="2EF3193B" wp14:editId="5BDCAE22">
          <wp:simplePos x="0" y="0"/>
          <wp:positionH relativeFrom="margin">
            <wp:posOffset>-175260</wp:posOffset>
          </wp:positionH>
          <wp:positionV relativeFrom="paragraph">
            <wp:posOffset>-453390</wp:posOffset>
          </wp:positionV>
          <wp:extent cx="1428750" cy="1438275"/>
          <wp:effectExtent l="0" t="0" r="0" b="9525"/>
          <wp:wrapSquare wrapText="bothSides"/>
          <wp:docPr id="13" name="Imagen 13" descr="Gobierno de Cabo Corri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bierno de Cabo Corrie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0110">
      <w:rPr>
        <w:rFonts w:ascii="Century Gothic" w:hAnsi="Century Gothic"/>
        <w:noProof/>
        <w:lang w:eastAsia="es-MX"/>
      </w:rPr>
      <w:drawing>
        <wp:anchor distT="0" distB="0" distL="114300" distR="114300" simplePos="0" relativeHeight="251659264" behindDoc="0" locked="0" layoutInCell="1" allowOverlap="1" wp14:anchorId="078ED2A8" wp14:editId="7F98938C">
          <wp:simplePos x="0" y="0"/>
          <wp:positionH relativeFrom="margin">
            <wp:align>right</wp:align>
          </wp:positionH>
          <wp:positionV relativeFrom="paragraph">
            <wp:posOffset>-634365</wp:posOffset>
          </wp:positionV>
          <wp:extent cx="1047750" cy="1615440"/>
          <wp:effectExtent l="0" t="0" r="0" b="3810"/>
          <wp:wrapSquare wrapText="bothSides"/>
          <wp:docPr id="7" name="Imagen 7" descr="C:\Users\SECRETARIA GENERAL\Desktop\hoja membre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 GENERAL\Desktop\hoja membretada.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75654" t="-438" r="9329" b="82532"/>
                  <a:stretch/>
                </pic:blipFill>
                <pic:spPr bwMode="auto">
                  <a:xfrm>
                    <a:off x="0" y="0"/>
                    <a:ext cx="1047750" cy="1615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F1E62"/>
    <w:multiLevelType w:val="hybridMultilevel"/>
    <w:tmpl w:val="26E0B438"/>
    <w:lvl w:ilvl="0" w:tplc="F28C7AD8">
      <w:start w:val="3"/>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10506D9F"/>
    <w:multiLevelType w:val="hybridMultilevel"/>
    <w:tmpl w:val="8DC658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AE730B"/>
    <w:multiLevelType w:val="hybridMultilevel"/>
    <w:tmpl w:val="703AF8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41E1EBA"/>
    <w:multiLevelType w:val="hybridMultilevel"/>
    <w:tmpl w:val="EBC47710"/>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34AB47EB"/>
    <w:multiLevelType w:val="hybridMultilevel"/>
    <w:tmpl w:val="94CA6E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8CF23B4"/>
    <w:multiLevelType w:val="hybridMultilevel"/>
    <w:tmpl w:val="789C7D58"/>
    <w:lvl w:ilvl="0" w:tplc="B9765A02">
      <w:start w:val="3"/>
      <w:numFmt w:val="bullet"/>
      <w:lvlText w:val="-"/>
      <w:lvlJc w:val="left"/>
      <w:pPr>
        <w:ind w:left="502" w:hanging="360"/>
      </w:pPr>
      <w:rPr>
        <w:rFonts w:ascii="Calibri" w:eastAsiaTheme="minorHAnsi" w:hAnsi="Calibri" w:cs="Calibri"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6">
    <w:nsid w:val="44786922"/>
    <w:multiLevelType w:val="hybridMultilevel"/>
    <w:tmpl w:val="74485C2C"/>
    <w:lvl w:ilvl="0" w:tplc="D00283D8">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7FC42B7"/>
    <w:multiLevelType w:val="hybridMultilevel"/>
    <w:tmpl w:val="5640258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nsid w:val="49410DAD"/>
    <w:multiLevelType w:val="hybridMultilevel"/>
    <w:tmpl w:val="BD004E26"/>
    <w:lvl w:ilvl="0" w:tplc="3AECEEBE">
      <w:start w:val="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AF97740"/>
    <w:multiLevelType w:val="hybridMultilevel"/>
    <w:tmpl w:val="60704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69832E1"/>
    <w:multiLevelType w:val="hybridMultilevel"/>
    <w:tmpl w:val="59AC7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C426C24"/>
    <w:multiLevelType w:val="hybridMultilevel"/>
    <w:tmpl w:val="C4F81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CCE6C51"/>
    <w:multiLevelType w:val="hybridMultilevel"/>
    <w:tmpl w:val="8FF8C40A"/>
    <w:lvl w:ilvl="0" w:tplc="3AECEEBE">
      <w:start w:val="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D400B1C"/>
    <w:multiLevelType w:val="hybridMultilevel"/>
    <w:tmpl w:val="A6FEC6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0"/>
  </w:num>
  <w:num w:numId="4">
    <w:abstractNumId w:val="13"/>
  </w:num>
  <w:num w:numId="5">
    <w:abstractNumId w:val="0"/>
  </w:num>
  <w:num w:numId="6">
    <w:abstractNumId w:val="5"/>
  </w:num>
  <w:num w:numId="7">
    <w:abstractNumId w:val="6"/>
  </w:num>
  <w:num w:numId="8">
    <w:abstractNumId w:val="12"/>
  </w:num>
  <w:num w:numId="9">
    <w:abstractNumId w:val="8"/>
  </w:num>
  <w:num w:numId="10">
    <w:abstractNumId w:val="3"/>
  </w:num>
  <w:num w:numId="11">
    <w:abstractNumId w:val="2"/>
  </w:num>
  <w:num w:numId="12">
    <w:abstractNumId w:val="9"/>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472"/>
    <w:rsid w:val="000056FB"/>
    <w:rsid w:val="00024CE1"/>
    <w:rsid w:val="000258AA"/>
    <w:rsid w:val="0004178E"/>
    <w:rsid w:val="0005335B"/>
    <w:rsid w:val="0007411F"/>
    <w:rsid w:val="00074920"/>
    <w:rsid w:val="000822D8"/>
    <w:rsid w:val="000938E1"/>
    <w:rsid w:val="000A2FCF"/>
    <w:rsid w:val="000A3D29"/>
    <w:rsid w:val="000B38C2"/>
    <w:rsid w:val="000B56ED"/>
    <w:rsid w:val="000B70B7"/>
    <w:rsid w:val="000D4558"/>
    <w:rsid w:val="000E3B7B"/>
    <w:rsid w:val="000E4EAC"/>
    <w:rsid w:val="00137C87"/>
    <w:rsid w:val="001625B0"/>
    <w:rsid w:val="00173C3D"/>
    <w:rsid w:val="001C3DB6"/>
    <w:rsid w:val="00223B88"/>
    <w:rsid w:val="00245A7A"/>
    <w:rsid w:val="0027509E"/>
    <w:rsid w:val="00275D9A"/>
    <w:rsid w:val="00293C24"/>
    <w:rsid w:val="002E5C67"/>
    <w:rsid w:val="00330065"/>
    <w:rsid w:val="00354DED"/>
    <w:rsid w:val="00383056"/>
    <w:rsid w:val="00390F70"/>
    <w:rsid w:val="00392360"/>
    <w:rsid w:val="003A0856"/>
    <w:rsid w:val="003B0B45"/>
    <w:rsid w:val="003E6C9C"/>
    <w:rsid w:val="003F78B2"/>
    <w:rsid w:val="00434263"/>
    <w:rsid w:val="00440E6A"/>
    <w:rsid w:val="004640A8"/>
    <w:rsid w:val="00493FC3"/>
    <w:rsid w:val="004F3807"/>
    <w:rsid w:val="00502AF8"/>
    <w:rsid w:val="00507A99"/>
    <w:rsid w:val="0056276F"/>
    <w:rsid w:val="00562A94"/>
    <w:rsid w:val="0059398D"/>
    <w:rsid w:val="005B2491"/>
    <w:rsid w:val="005B6AE0"/>
    <w:rsid w:val="005E4E32"/>
    <w:rsid w:val="005F192A"/>
    <w:rsid w:val="006274B4"/>
    <w:rsid w:val="00634340"/>
    <w:rsid w:val="006631E9"/>
    <w:rsid w:val="006C3DA4"/>
    <w:rsid w:val="006E54E4"/>
    <w:rsid w:val="006F7588"/>
    <w:rsid w:val="0070513A"/>
    <w:rsid w:val="0073485B"/>
    <w:rsid w:val="007355B9"/>
    <w:rsid w:val="00741835"/>
    <w:rsid w:val="0074557F"/>
    <w:rsid w:val="00764747"/>
    <w:rsid w:val="00782337"/>
    <w:rsid w:val="007A0961"/>
    <w:rsid w:val="007A61F2"/>
    <w:rsid w:val="007D1861"/>
    <w:rsid w:val="008565E3"/>
    <w:rsid w:val="00864812"/>
    <w:rsid w:val="00871DC8"/>
    <w:rsid w:val="0089314E"/>
    <w:rsid w:val="008B7409"/>
    <w:rsid w:val="008C178A"/>
    <w:rsid w:val="008C23DE"/>
    <w:rsid w:val="008E0114"/>
    <w:rsid w:val="008E76A1"/>
    <w:rsid w:val="0091098A"/>
    <w:rsid w:val="00973B58"/>
    <w:rsid w:val="00984432"/>
    <w:rsid w:val="00986BBD"/>
    <w:rsid w:val="009A4A2E"/>
    <w:rsid w:val="009B7619"/>
    <w:rsid w:val="00A200C1"/>
    <w:rsid w:val="00A22216"/>
    <w:rsid w:val="00A32FDB"/>
    <w:rsid w:val="00A724AA"/>
    <w:rsid w:val="00A836A6"/>
    <w:rsid w:val="00A933B5"/>
    <w:rsid w:val="00AC2472"/>
    <w:rsid w:val="00B42EB7"/>
    <w:rsid w:val="00B965EC"/>
    <w:rsid w:val="00BC4983"/>
    <w:rsid w:val="00BF4866"/>
    <w:rsid w:val="00C426E5"/>
    <w:rsid w:val="00C46C63"/>
    <w:rsid w:val="00C9195F"/>
    <w:rsid w:val="00CA7C94"/>
    <w:rsid w:val="00CC2BA3"/>
    <w:rsid w:val="00D005AB"/>
    <w:rsid w:val="00D47A1C"/>
    <w:rsid w:val="00D6364B"/>
    <w:rsid w:val="00D8783B"/>
    <w:rsid w:val="00E11066"/>
    <w:rsid w:val="00E13637"/>
    <w:rsid w:val="00E35461"/>
    <w:rsid w:val="00E37A4D"/>
    <w:rsid w:val="00E47A9B"/>
    <w:rsid w:val="00E524F7"/>
    <w:rsid w:val="00E7253E"/>
    <w:rsid w:val="00EB54F3"/>
    <w:rsid w:val="00F15839"/>
    <w:rsid w:val="00F52F4A"/>
    <w:rsid w:val="00F57868"/>
    <w:rsid w:val="00F67ECA"/>
    <w:rsid w:val="00F725F3"/>
    <w:rsid w:val="00F72D8E"/>
    <w:rsid w:val="00FD2D9B"/>
    <w:rsid w:val="00FD3DAC"/>
    <w:rsid w:val="00FD4E64"/>
    <w:rsid w:val="00FF10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9E037"/>
  <w15:docId w15:val="{C4CD953F-BDAC-4F01-8A5D-30CCB281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8E1"/>
    <w:pPr>
      <w:spacing w:after="200" w:line="276" w:lineRule="auto"/>
    </w:pPr>
  </w:style>
  <w:style w:type="paragraph" w:styleId="Ttulo1">
    <w:name w:val="heading 1"/>
    <w:basedOn w:val="Normal"/>
    <w:next w:val="Normal"/>
    <w:link w:val="Ttulo1Car"/>
    <w:uiPriority w:val="9"/>
    <w:qFormat/>
    <w:rsid w:val="000938E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0938E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938E1"/>
    <w:rPr>
      <w:rFonts w:asciiTheme="majorHAnsi" w:eastAsiaTheme="majorEastAsia" w:hAnsiTheme="majorHAnsi" w:cstheme="majorBidi"/>
      <w:b/>
      <w:bCs/>
      <w:color w:val="2F5496" w:themeColor="accent1" w:themeShade="BF"/>
      <w:sz w:val="28"/>
      <w:szCs w:val="28"/>
    </w:rPr>
  </w:style>
  <w:style w:type="character" w:customStyle="1" w:styleId="Ttulo2Car">
    <w:name w:val="Título 2 Car"/>
    <w:basedOn w:val="Fuentedeprrafopredeter"/>
    <w:link w:val="Ttulo2"/>
    <w:uiPriority w:val="9"/>
    <w:rsid w:val="000938E1"/>
    <w:rPr>
      <w:rFonts w:asciiTheme="majorHAnsi" w:eastAsiaTheme="majorEastAsia" w:hAnsiTheme="majorHAnsi" w:cstheme="majorBidi"/>
      <w:b/>
      <w:bCs/>
      <w:color w:val="4472C4" w:themeColor="accent1"/>
      <w:sz w:val="26"/>
      <w:szCs w:val="26"/>
    </w:rPr>
  </w:style>
  <w:style w:type="paragraph" w:styleId="Puesto">
    <w:name w:val="Title"/>
    <w:basedOn w:val="Normal"/>
    <w:next w:val="Normal"/>
    <w:link w:val="PuestoCar"/>
    <w:uiPriority w:val="10"/>
    <w:qFormat/>
    <w:rsid w:val="000938E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uestoCar">
    <w:name w:val="Puesto Car"/>
    <w:basedOn w:val="Fuentedeprrafopredeter"/>
    <w:link w:val="Puesto"/>
    <w:uiPriority w:val="10"/>
    <w:rsid w:val="000938E1"/>
    <w:rPr>
      <w:rFonts w:asciiTheme="majorHAnsi" w:eastAsiaTheme="majorEastAsia" w:hAnsiTheme="majorHAnsi" w:cstheme="majorBidi"/>
      <w:color w:val="323E4F" w:themeColor="text2" w:themeShade="BF"/>
      <w:spacing w:val="5"/>
      <w:kern w:val="28"/>
      <w:sz w:val="52"/>
      <w:szCs w:val="52"/>
    </w:rPr>
  </w:style>
  <w:style w:type="paragraph" w:styleId="Subttulo">
    <w:name w:val="Subtitle"/>
    <w:basedOn w:val="Normal"/>
    <w:next w:val="Normal"/>
    <w:link w:val="SubttuloCar"/>
    <w:uiPriority w:val="11"/>
    <w:qFormat/>
    <w:rsid w:val="000938E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0938E1"/>
    <w:rPr>
      <w:rFonts w:asciiTheme="majorHAnsi" w:eastAsiaTheme="majorEastAsia" w:hAnsiTheme="majorHAnsi" w:cstheme="majorBidi"/>
      <w:i/>
      <w:iCs/>
      <w:color w:val="4472C4" w:themeColor="accent1"/>
      <w:spacing w:val="15"/>
      <w:sz w:val="24"/>
      <w:szCs w:val="24"/>
    </w:rPr>
  </w:style>
  <w:style w:type="paragraph" w:styleId="Prrafodelista">
    <w:name w:val="List Paragraph"/>
    <w:basedOn w:val="Normal"/>
    <w:uiPriority w:val="34"/>
    <w:qFormat/>
    <w:rsid w:val="000938E1"/>
    <w:pPr>
      <w:ind w:left="720"/>
      <w:contextualSpacing/>
    </w:pPr>
  </w:style>
  <w:style w:type="table" w:styleId="Tablaconcuadrcula">
    <w:name w:val="Table Grid"/>
    <w:basedOn w:val="Tablanormal"/>
    <w:uiPriority w:val="59"/>
    <w:rsid w:val="000938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750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09E"/>
    <w:rPr>
      <w:rFonts w:ascii="Segoe UI" w:hAnsi="Segoe UI" w:cs="Segoe UI"/>
      <w:sz w:val="18"/>
      <w:szCs w:val="18"/>
    </w:rPr>
  </w:style>
  <w:style w:type="paragraph" w:styleId="Sangradetextonormal">
    <w:name w:val="Body Text Indent"/>
    <w:basedOn w:val="Normal"/>
    <w:link w:val="SangradetextonormalCar"/>
    <w:rsid w:val="00864812"/>
    <w:pPr>
      <w:spacing w:after="0" w:line="240" w:lineRule="auto"/>
      <w:ind w:firstLine="708"/>
      <w:jc w:val="both"/>
    </w:pPr>
    <w:rPr>
      <w:rFonts w:ascii="Tahoma" w:eastAsia="Times New Roman" w:hAnsi="Tahoma" w:cs="Tahoma"/>
      <w:sz w:val="24"/>
      <w:szCs w:val="24"/>
      <w:lang w:val="es-ES" w:eastAsia="es-ES"/>
    </w:rPr>
  </w:style>
  <w:style w:type="character" w:customStyle="1" w:styleId="SangradetextonormalCar">
    <w:name w:val="Sangría de texto normal Car"/>
    <w:basedOn w:val="Fuentedeprrafopredeter"/>
    <w:link w:val="Sangradetextonormal"/>
    <w:rsid w:val="00864812"/>
    <w:rPr>
      <w:rFonts w:ascii="Tahoma" w:eastAsia="Times New Roman" w:hAnsi="Tahoma" w:cs="Tahoma"/>
      <w:sz w:val="24"/>
      <w:szCs w:val="24"/>
      <w:lang w:val="es-ES" w:eastAsia="es-ES"/>
    </w:rPr>
  </w:style>
  <w:style w:type="paragraph" w:styleId="Sinespaciado">
    <w:name w:val="No Spacing"/>
    <w:uiPriority w:val="1"/>
    <w:qFormat/>
    <w:rsid w:val="00864812"/>
    <w:pPr>
      <w:spacing w:after="0" w:line="240" w:lineRule="auto"/>
    </w:pPr>
  </w:style>
  <w:style w:type="paragraph" w:styleId="Encabezado">
    <w:name w:val="header"/>
    <w:basedOn w:val="Normal"/>
    <w:link w:val="EncabezadoCar"/>
    <w:uiPriority w:val="99"/>
    <w:unhideWhenUsed/>
    <w:rsid w:val="00864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4812"/>
  </w:style>
  <w:style w:type="paragraph" w:styleId="Piedepgina">
    <w:name w:val="footer"/>
    <w:basedOn w:val="Normal"/>
    <w:link w:val="PiedepginaCar"/>
    <w:uiPriority w:val="99"/>
    <w:unhideWhenUsed/>
    <w:rsid w:val="00864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4812"/>
  </w:style>
  <w:style w:type="character" w:styleId="Hipervnculo">
    <w:name w:val="Hyperlink"/>
    <w:basedOn w:val="Fuentedeprrafopredeter"/>
    <w:uiPriority w:val="99"/>
    <w:unhideWhenUsed/>
    <w:rsid w:val="0056276F"/>
    <w:rPr>
      <w:color w:val="0563C1" w:themeColor="hyperlink"/>
      <w:u w:val="single"/>
    </w:rPr>
  </w:style>
  <w:style w:type="paragraph" w:styleId="NormalWeb">
    <w:name w:val="Normal (Web)"/>
    <w:basedOn w:val="Normal"/>
    <w:uiPriority w:val="99"/>
    <w:semiHidden/>
    <w:unhideWhenUsed/>
    <w:rsid w:val="0056276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alendarText">
    <w:name w:val="CalendarText"/>
    <w:basedOn w:val="Normal"/>
    <w:rsid w:val="0056276F"/>
    <w:pPr>
      <w:spacing w:after="0" w:line="240" w:lineRule="auto"/>
    </w:pPr>
    <w:rPr>
      <w:rFonts w:ascii="Arial" w:eastAsia="Times New Roman" w:hAnsi="Arial" w:cs="Arial"/>
      <w:color w:val="000000"/>
      <w:sz w:val="20"/>
      <w:szCs w:val="24"/>
      <w:lang w:val="en-US"/>
    </w:rPr>
  </w:style>
  <w:style w:type="character" w:customStyle="1" w:styleId="CalendarNumbers">
    <w:name w:val="CalendarNumbers"/>
    <w:basedOn w:val="Fuentedeprrafopredeter"/>
    <w:rsid w:val="0056276F"/>
    <w:rPr>
      <w:rFonts w:ascii="Arial" w:hAnsi="Arial"/>
      <w:b/>
      <w:bCs/>
      <w:color w:val="000080"/>
      <w:sz w:val="24"/>
    </w:rPr>
  </w:style>
  <w:style w:type="character" w:customStyle="1" w:styleId="StyleStyleCalendarNumbers10ptNotBold11pt">
    <w:name w:val="Style Style CalendarNumbers + 10 pt Not Bold + 11 pt"/>
    <w:basedOn w:val="Fuentedeprrafopredeter"/>
    <w:rsid w:val="0056276F"/>
    <w:rPr>
      <w:rFonts w:ascii="Arial" w:hAnsi="Arial"/>
      <w:b/>
      <w:bCs/>
      <w:color w:val="000080"/>
      <w:sz w:val="22"/>
      <w:szCs w:val="20"/>
    </w:rPr>
  </w:style>
  <w:style w:type="character" w:customStyle="1" w:styleId="WinCalendarHolidayBlue">
    <w:name w:val="WinCalendar_HolidayBlue"/>
    <w:basedOn w:val="Fuentedeprrafopredeter"/>
    <w:rsid w:val="0056276F"/>
    <w:rPr>
      <w:rFonts w:ascii="Arial Narrow" w:hAnsi="Arial Narrow"/>
      <w:b w:val="0"/>
      <w:color w:val="333399"/>
      <w:sz w:val="18"/>
    </w:rPr>
  </w:style>
  <w:style w:type="character" w:customStyle="1" w:styleId="WinCalendarBLANKCELLSTYLE0">
    <w:name w:val="WinCalendar_BLANKCELL_STYLE0"/>
    <w:basedOn w:val="Fuentedeprrafopredeter"/>
    <w:rsid w:val="0056276F"/>
    <w:rPr>
      <w:rFonts w:ascii="Arial Narrow" w:hAnsi="Arial Narrow"/>
      <w:b w:val="0"/>
      <w:color w:val="000000"/>
      <w:sz w:val="16"/>
    </w:rPr>
  </w:style>
  <w:style w:type="paragraph" w:customStyle="1" w:styleId="Sinespaciado1">
    <w:name w:val="Sin espaciado1"/>
    <w:uiPriority w:val="99"/>
    <w:rsid w:val="00984432"/>
    <w:pPr>
      <w:suppressAutoHyphens/>
      <w:spacing w:after="0" w:line="240" w:lineRule="auto"/>
    </w:pPr>
    <w:rPr>
      <w:rFonts w:ascii="Times New Roman" w:eastAsia="MS Mincho"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969296">
      <w:bodyDiv w:val="1"/>
      <w:marLeft w:val="0"/>
      <w:marRight w:val="0"/>
      <w:marTop w:val="0"/>
      <w:marBottom w:val="0"/>
      <w:divBdr>
        <w:top w:val="none" w:sz="0" w:space="0" w:color="auto"/>
        <w:left w:val="none" w:sz="0" w:space="0" w:color="auto"/>
        <w:bottom w:val="none" w:sz="0" w:space="0" w:color="auto"/>
        <w:right w:val="none" w:sz="0" w:space="0" w:color="auto"/>
      </w:divBdr>
    </w:div>
    <w:div w:id="198122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UR@CABOCORRIENTES.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665</Words>
  <Characters>3661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Usuario de Windows</cp:lastModifiedBy>
  <cp:revision>5</cp:revision>
  <cp:lastPrinted>2019-05-23T20:13:00Z</cp:lastPrinted>
  <dcterms:created xsi:type="dcterms:W3CDTF">2021-07-07T19:38:00Z</dcterms:created>
  <dcterms:modified xsi:type="dcterms:W3CDTF">2021-07-07T20:02:00Z</dcterms:modified>
</cp:coreProperties>
</file>